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firstLine="708"/>
        <w:jc w:val="right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Секция </w:t>
      </w:r>
      <w:r>
        <w:rPr>
          <w:rFonts w:cs="Times New Roman" w:ascii="Times New Roman" w:hAnsi="Times New Roman"/>
          <w:sz w:val="24"/>
          <w:szCs w:val="24"/>
        </w:rPr>
        <w:t>ИВДИВО-Мг</w:t>
      </w:r>
      <w:r>
        <w:rPr>
          <w:rFonts w:cs="Times New Roman" w:ascii="Times New Roman" w:hAnsi="Times New Roman"/>
          <w:sz w:val="24"/>
          <w:szCs w:val="24"/>
        </w:rPr>
        <w:t xml:space="preserve"> План </w:t>
      </w:r>
      <w:r>
        <w:rPr>
          <w:rFonts w:cs="Times New Roman" w:ascii="Times New Roman" w:hAnsi="Times New Roman"/>
          <w:sz w:val="24"/>
          <w:szCs w:val="24"/>
        </w:rPr>
        <w:t>Синтеза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color w:val="0A0A0A"/>
          <w:sz w:val="24"/>
          <w:szCs w:val="24"/>
          <w:shd w:fill="FFFFFF" w:val="clear"/>
        </w:rPr>
        <w:t xml:space="preserve">Брауэр Эрна </w:t>
      </w:r>
    </w:p>
    <w:p>
      <w:pPr>
        <w:pStyle w:val="Normal"/>
        <w:spacing w:lineRule="auto" w:line="240" w:before="0" w:after="0"/>
        <w:ind w:left="4248" w:firstLine="708"/>
        <w:jc w:val="right"/>
        <w:rPr/>
      </w:pPr>
      <w:r>
        <w:rPr>
          <w:rFonts w:cs="Times New Roman" w:ascii="Times New Roman" w:hAnsi="Times New Roman"/>
          <w:color w:val="0A0A0A"/>
          <w:sz w:val="24"/>
          <w:szCs w:val="24"/>
          <w:shd w:fill="FFFFFF" w:val="clear"/>
        </w:rPr>
        <w:t xml:space="preserve">            </w:t>
      </w:r>
      <w:r>
        <w:rPr>
          <w:rFonts w:cs="Times New Roman" w:ascii="Times New Roman" w:hAnsi="Times New Roman"/>
          <w:color w:val="0A0A0A"/>
          <w:sz w:val="24"/>
          <w:szCs w:val="24"/>
          <w:shd w:fill="FFFFFF" w:val="clear"/>
        </w:rPr>
        <w:t>Аватар ИВДИВО-</w:t>
      </w:r>
      <w:r>
        <w:rPr>
          <w:rFonts w:cs="Times New Roman" w:ascii="Times New Roman" w:hAnsi="Times New Roman"/>
          <w:color w:val="0A0A0A"/>
          <w:sz w:val="24"/>
          <w:szCs w:val="24"/>
          <w:shd w:fill="FFFFFF" w:val="clear"/>
        </w:rPr>
        <w:t>Мг Плана Синтеза ИВО 1048499 ИЦ / 262067 ИВЦ / 65459 ВЦ / 16307 ВЦР /</w:t>
      </w:r>
      <w:r>
        <w:rPr>
          <w:rFonts w:cs="Times New Roman" w:ascii="Times New Roman" w:hAnsi="Times New Roman"/>
          <w:color w:val="0A0A0A"/>
          <w:sz w:val="24"/>
          <w:szCs w:val="24"/>
          <w:shd w:fill="FFFFFF" w:val="clear"/>
        </w:rPr>
        <w:t xml:space="preserve"> 145 ИВДИВО-Ц </w:t>
      </w:r>
    </w:p>
    <w:p>
      <w:pPr>
        <w:pStyle w:val="Normal"/>
        <w:spacing w:lineRule="auto" w:line="240" w:before="0" w:after="0"/>
        <w:ind w:left="4248" w:firstLine="708"/>
        <w:jc w:val="right"/>
        <w:rPr/>
      </w:pPr>
      <w:r>
        <w:rPr>
          <w:rFonts w:cs="Times New Roman" w:ascii="Times New Roman" w:hAnsi="Times New Roman"/>
          <w:color w:val="0A0A0A"/>
          <w:sz w:val="24"/>
          <w:szCs w:val="24"/>
          <w:shd w:fill="FFFFFF" w:val="clear"/>
        </w:rPr>
        <w:t xml:space="preserve">Германия Оснабрюк, </w:t>
      </w:r>
      <w:r>
        <w:rPr>
          <w:rFonts w:cs="Times New Roman" w:ascii="Times New Roman" w:hAnsi="Times New Roman"/>
          <w:color w:val="0A0A0A"/>
          <w:sz w:val="24"/>
          <w:szCs w:val="24"/>
          <w:shd w:fill="FFFFFF" w:val="clear"/>
        </w:rPr>
        <w:t>ИВАС Александра Тамилы</w:t>
      </w:r>
    </w:p>
    <w:p>
      <w:pPr>
        <w:pStyle w:val="Normal"/>
        <w:spacing w:lineRule="auto" w:line="240" w:before="0" w:after="0"/>
        <w:ind w:left="4248" w:firstLine="708"/>
        <w:jc w:val="right"/>
        <w:rPr/>
      </w:pPr>
      <w:r>
        <w:rPr>
          <w:rFonts w:cs="Times New Roman" w:ascii="Times New Roman" w:hAnsi="Times New Roman"/>
          <w:color w:val="0563C1" w:themeColor="hyperlink"/>
          <w:sz w:val="24"/>
          <w:szCs w:val="24"/>
          <w:u w:val="single"/>
          <w:lang w:val="de-DE"/>
        </w:rPr>
        <w:t>brauererna</w:t>
      </w:r>
      <w:hyperlink r:id="rId2">
        <w:r>
          <w:rPr>
            <w:rFonts w:cs="Times New Roman" w:ascii="Times New Roman" w:hAnsi="Times New Roman"/>
            <w:color w:val="0563C1" w:themeColor="hyperlink"/>
            <w:sz w:val="24"/>
            <w:szCs w:val="24"/>
            <w:u w:val="single"/>
            <w:lang w:val="de-DE"/>
          </w:rPr>
          <w:t>@gmail.com</w:t>
        </w:r>
      </w:hyperlink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color w:val="333333"/>
          <w:sz w:val="24"/>
          <w:szCs w:val="24"/>
        </w:rPr>
        <w:t>ТЕЗИСЫ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color w:val="333333"/>
          <w:sz w:val="24"/>
          <w:szCs w:val="24"/>
        </w:rPr>
        <w:tab/>
        <w:t>ГОЛОВЕРСУМ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Головерсум - это Часть, которая глубоко взаимодействует с внешней средой окружающего мира, расшифровывает, складывает, записывает, запоминает. Головерсум является продолжением нашей накопленности из предыдущих эпох, поэтому есть много явлений, которые не помогают нам встраиваться в новый Огонь и новый Синтез, а наоборот  являются препятствием или дают не полную картину происходящего.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Головерсум - это сейчас 179 Часть, которая собирает весь багаж, накопленный опыт всех  178-ми нижестоящих выражений и формирует нам на сейчас картину мира. Старые голограммы, голографические картины мира являются тормозом, которые заструктуривают наш Головерсум. Мы говорим: Изменись сам и ты познаешь мир. По сути, это значит - изменить свой Головерсум, изменить свой взгляд, изменить свою картину.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Головерсум, как Часть, преодолевает чувственные связи, выводит человека из эмоций, чувств его переполняющих, переводя в состояние думанья, размышления. Он фокусируется на наш мозг. Мозг воспринимает окружающий мир эффектом голографии, голограмм, голографической реальности. Именно он даёт и формирует картину мира и разворачивает всю нашу деятельность.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Голограмма строится голографиями. Материя, из которой строится Головерсум, имеет ядерные характеристики и поэтому все стыковки формирующихся голографий идут на основе стыковок ядер между собой. Ядра между собою эманируют и соорганизуются между собою, образуя голографию.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Голография - это детали. Множество голографий, которые состыковались между собою в одну картину, формируют голограмму. Из множества голограмм формируется Головерсум, который реализует нас вовне голографической картиной мира.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каждого из нас свой опыт, который сложил каждому из нас ту или иную головерсумную картину или картину окружающего мира.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Правильная работа Головерсума всегда очень мозговитая, работает на предельном состоянии головного мозга. Необходимо приучать ребёнка с раннего детства к чтению, этим развивая мозг. Чтение формирует воображение и развивает внутренние картинки прочитанного. Все Аватары Синтеза имеют огромные библиотеки и они очень много читают. Необходимо чтение не только физическим телом, но и вышестоящими телами, отправляя их в библиотеки. Голограммы формируются в первую очередь в тонком теле и     потом оно входя в физическое тело передаёт истинное явление процессов, стандартов, записей, которые записаны синтезом.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Головерсум Тонкого тела - видит, проживает, разворачивает картины Тонкого мира. Сны, знаки, предчувствия, собрав данные разных источников — Головерсум складывает в определённую картину предстоящего.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Головерсум Метагалактического Мирового тела — он действует в Метагалактическом мире Духовеществом и отвечает за быстрое, волевое принятие решения.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Головерсум Синтезного Мирового тела — его главная задача видеть Аватаров Синтеза и всё что касается Синтеза и служения.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Головерсум Физического Мирового тела — осваивает нашу физику и отвечает за синтез и развитие картины Физического мира. Физическое Миротело быстрее доводит информацию до физики после ночного обучения. Главное для Головерсума — тренироваться, выходить к Аватарам Синтеза, читать, анализировать информацию. Очень хорошая тренировка на изучение Распоряжений ИВДИВО.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Развивая Головерсум, рарабатывая его, заполняя его Огнями — можно научиться хорошо видеть в любой Метагалактике.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211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6211f"/>
    <w:rPr>
      <w:b/>
      <w:bCs/>
    </w:rPr>
  </w:style>
  <w:style w:type="character" w:styleId="Internetverknpfung">
    <w:name w:val="Internetverknüpfung"/>
    <w:basedOn w:val="DefaultParagraphFont"/>
    <w:uiPriority w:val="99"/>
    <w:semiHidden/>
    <w:unhideWhenUsed/>
    <w:rsid w:val="0066211f"/>
    <w:rPr>
      <w:color w:val="0000FF"/>
      <w:u w:val="single"/>
    </w:rPr>
  </w:style>
  <w:style w:type="character" w:styleId="W" w:customStyle="1">
    <w:name w:val="w"/>
    <w:basedOn w:val="DefaultParagraphFont"/>
    <w:qFormat/>
    <w:rsid w:val="0066211f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6211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biciri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LibreOffice/7.0.4.2$Windows_X86_64 LibreOffice_project/dcf040e67528d9187c66b2379df5ea4407429775</Application>
  <AppVersion>15.0000</AppVersion>
  <Pages>2</Pages>
  <Words>458</Words>
  <Characters>3055</Characters>
  <CharactersWithSpaces>3526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2020-04-01T20:05:00Z</dcterms:created>
  <dc:creator>Пользователь Windows</dc:creator>
  <dc:description/>
  <dc:language>de-DE</dc:language>
  <cp:lastModifiedBy/>
  <dcterms:modified xsi:type="dcterms:W3CDTF">2021-03-02T14:28:13Z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